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CB" w:rsidRDefault="00E644CB" w:rsidP="00E644CB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8F3103" w:rsidRDefault="008F3103" w:rsidP="00C50525">
      <w:pPr>
        <w:ind w:firstLine="0"/>
        <w:rPr>
          <w:b/>
          <w:i/>
        </w:rPr>
      </w:pPr>
    </w:p>
    <w:p w:rsidR="00E644CB" w:rsidRDefault="00E644CB" w:rsidP="00C50525">
      <w:pPr>
        <w:ind w:firstLine="0"/>
        <w:rPr>
          <w:b/>
          <w:i/>
        </w:rPr>
      </w:pPr>
      <w:r w:rsidRPr="00E644CB">
        <w:rPr>
          <w:b/>
          <w:i/>
        </w:rPr>
        <w:t>Тариф на теп</w:t>
      </w:r>
      <w:r w:rsidR="00F40471">
        <w:rPr>
          <w:b/>
          <w:i/>
        </w:rPr>
        <w:t>ловую энергию (мощность) на 202</w:t>
      </w:r>
      <w:r w:rsidR="005E7BF8">
        <w:rPr>
          <w:b/>
          <w:i/>
        </w:rPr>
        <w:t>1</w:t>
      </w:r>
      <w:r w:rsidRPr="00E644CB">
        <w:rPr>
          <w:b/>
          <w:i/>
        </w:rPr>
        <w:t xml:space="preserve">-2023 года.     </w:t>
      </w:r>
    </w:p>
    <w:p w:rsidR="008F3103" w:rsidRPr="00E644CB" w:rsidRDefault="008F3103" w:rsidP="00C50525">
      <w:pPr>
        <w:ind w:firstLine="0"/>
        <w:rPr>
          <w:b/>
          <w:i/>
        </w:rPr>
      </w:pPr>
    </w:p>
    <w:p w:rsidR="00E644CB" w:rsidRDefault="00E644CB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78"/>
        <w:gridCol w:w="1276"/>
        <w:gridCol w:w="1275"/>
        <w:gridCol w:w="1276"/>
        <w:gridCol w:w="1276"/>
        <w:gridCol w:w="1276"/>
        <w:gridCol w:w="1276"/>
      </w:tblGrid>
      <w:tr w:rsidR="00F40471" w:rsidRPr="00E66BEC" w:rsidTr="005E7BF8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71" w:rsidRPr="00E66BEC" w:rsidRDefault="00F40471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1" w:rsidRPr="00E66BEC" w:rsidRDefault="00F40471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5E7B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4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7BF8">
              <w:rPr>
                <w:rFonts w:ascii="Times New Roman" w:hAnsi="Times New Roman" w:cs="Times New Roman"/>
                <w:sz w:val="20"/>
                <w:szCs w:val="20"/>
              </w:rPr>
              <w:t xml:space="preserve">  индексация</w:t>
            </w:r>
          </w:p>
        </w:tc>
      </w:tr>
      <w:tr w:rsidR="00F40471" w:rsidRPr="00E66BEC" w:rsidTr="005E7BF8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71" w:rsidRPr="00E66BEC" w:rsidRDefault="00F40471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1" w:rsidRPr="00E66BEC" w:rsidRDefault="00F40471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5E7BF8" w:rsidRPr="00E66BEC" w:rsidTr="005E7BF8">
        <w:trPr>
          <w:trHeight w:val="299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C50525" w:rsidRDefault="005E7BF8" w:rsidP="00C505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тепловой сети (</w:t>
            </w: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  <w:r w:rsidRPr="00C50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2074,84</w:t>
            </w:r>
          </w:p>
        </w:tc>
      </w:tr>
      <w:tr w:rsidR="005E7BF8" w:rsidRPr="00E66BEC" w:rsidTr="005E7BF8">
        <w:trPr>
          <w:trHeight w:val="6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C50525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(горячая 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1381,79</w:t>
            </w:r>
          </w:p>
        </w:tc>
      </w:tr>
      <w:tr w:rsidR="005E7BF8" w:rsidRPr="00E66BEC" w:rsidTr="005E7BF8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5E7BF8" w:rsidRPr="00E66BEC" w:rsidRDefault="005E7BF8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5E7BF8" w:rsidRPr="00E66BEC" w:rsidTr="005E7BF8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E66BEC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8138AE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2041593,69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2185098,97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1610074,99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2248538,56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1656255,32</w:t>
            </w:r>
          </w:p>
        </w:tc>
      </w:tr>
      <w:tr w:rsidR="005E7BF8" w:rsidRPr="00E66BEC" w:rsidTr="005E7BF8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E66BEC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  <w:r w:rsidR="000A640E">
              <w:rPr>
                <w:rFonts w:ascii="Times New Roman" w:hAnsi="Times New Roman" w:cs="Times New Roman"/>
                <w:sz w:val="20"/>
                <w:szCs w:val="20"/>
              </w:rPr>
              <w:t>, тыс.Гкал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D468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D46894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D46894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D46894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D46894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D46894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803,52</w:t>
            </w:r>
          </w:p>
        </w:tc>
      </w:tr>
      <w:tr w:rsidR="005E7BF8" w:rsidRPr="00E66BEC" w:rsidTr="005E7BF8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E66BEC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BF8" w:rsidRPr="00E66BEC" w:rsidTr="005E7BF8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E66BEC" w:rsidRDefault="005E7BF8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8" w:rsidRPr="00E66BEC" w:rsidRDefault="005E7BF8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644CB" w:rsidRDefault="00E644CB"/>
    <w:p w:rsidR="008C1E1E" w:rsidRDefault="008C1E1E" w:rsidP="00E644CB">
      <w:pPr>
        <w:pStyle w:val="1"/>
      </w:pPr>
    </w:p>
    <w:p w:rsidR="00E644CB" w:rsidRPr="00E644CB" w:rsidRDefault="00E644CB" w:rsidP="00E644CB">
      <w:pPr>
        <w:rPr>
          <w:b/>
        </w:rPr>
      </w:pPr>
    </w:p>
    <w:p w:rsidR="00691D65" w:rsidRDefault="00691D65"/>
    <w:p w:rsidR="00691D65" w:rsidRDefault="00691D65"/>
    <w:p w:rsidR="00691D65" w:rsidRDefault="00691D65"/>
    <w:p w:rsidR="00691D65" w:rsidRDefault="00691D65" w:rsidP="00691D65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3D35FE" w:rsidRPr="003D35FE" w:rsidRDefault="003D35FE" w:rsidP="003D35FE"/>
    <w:p w:rsidR="00691D65" w:rsidRDefault="00691D65" w:rsidP="00691D65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 xml:space="preserve">Тариф на </w:t>
      </w:r>
      <w:r>
        <w:rPr>
          <w:b/>
          <w:i/>
        </w:rPr>
        <w:t>теплоноситель</w:t>
      </w:r>
      <w:r w:rsidR="003E5FB3" w:rsidRPr="003E5FB3">
        <w:rPr>
          <w:b/>
          <w:i/>
        </w:rPr>
        <w:t xml:space="preserve"> </w:t>
      </w:r>
      <w:r w:rsidR="008F3103">
        <w:rPr>
          <w:b/>
          <w:i/>
        </w:rPr>
        <w:t>на 202</w:t>
      </w:r>
      <w:r w:rsidR="00B96E55">
        <w:rPr>
          <w:b/>
          <w:i/>
        </w:rPr>
        <w:t>1</w:t>
      </w:r>
      <w:r w:rsidR="003E5FB3" w:rsidRPr="00E644CB">
        <w:rPr>
          <w:b/>
          <w:i/>
        </w:rPr>
        <w:t xml:space="preserve">-2023 года.     </w:t>
      </w:r>
    </w:p>
    <w:p w:rsidR="003E5FB3" w:rsidRPr="00E644CB" w:rsidRDefault="003E5FB3" w:rsidP="00691D65">
      <w:pPr>
        <w:ind w:firstLine="0"/>
        <w:rPr>
          <w:b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837"/>
        <w:gridCol w:w="1418"/>
        <w:gridCol w:w="1275"/>
        <w:gridCol w:w="1276"/>
        <w:gridCol w:w="1276"/>
        <w:gridCol w:w="1276"/>
        <w:gridCol w:w="1275"/>
      </w:tblGrid>
      <w:tr w:rsidR="008F3103" w:rsidRPr="00E66BEC" w:rsidTr="00B96E5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E66BEC" w:rsidRDefault="008F3103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E66BEC" w:rsidRDefault="008F3103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B96E55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индексации</w:t>
            </w:r>
          </w:p>
        </w:tc>
      </w:tr>
      <w:tr w:rsidR="008F3103" w:rsidRPr="00E66BEC" w:rsidTr="008138AE">
        <w:trPr>
          <w:trHeight w:val="28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E66BEC" w:rsidRDefault="008F3103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E66BEC" w:rsidRDefault="008F3103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B96E55" w:rsidRPr="00E66BEC" w:rsidTr="00B96E55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691D6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8138AE" w:rsidRPr="00E66BEC" w:rsidTr="00B96E55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8138AE" w:rsidRPr="00E66BEC" w:rsidRDefault="008138AE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B96E55" w:rsidRPr="00E66BEC" w:rsidTr="00B96E55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8138AE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27607,73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34249,61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34250,79</w:t>
            </w:r>
          </w:p>
        </w:tc>
      </w:tr>
      <w:tr w:rsidR="00B96E55" w:rsidRPr="00E66BEC" w:rsidTr="00B96E5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  <w:r w:rsidR="008138AE">
              <w:rPr>
                <w:rFonts w:ascii="Times New Roman" w:hAnsi="Times New Roman" w:cs="Times New Roman"/>
                <w:sz w:val="20"/>
                <w:szCs w:val="20"/>
              </w:rPr>
              <w:t>, тыс.куб.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8138A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255,61</w:t>
            </w:r>
          </w:p>
        </w:tc>
      </w:tr>
      <w:tr w:rsidR="00B96E55" w:rsidRPr="00E66BEC" w:rsidTr="00B96E5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E55" w:rsidRPr="00E66BEC" w:rsidTr="00B96E5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E55" w:rsidRPr="00E66BEC" w:rsidRDefault="00B96E5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65" w:rsidRDefault="00691D65"/>
    <w:p w:rsidR="00691D65" w:rsidRDefault="00691D65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 w:rsidP="00791FCC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3D35FE" w:rsidRPr="003D35FE" w:rsidRDefault="003D35FE" w:rsidP="003D35FE"/>
    <w:p w:rsidR="00791FCC" w:rsidRDefault="00791FCC" w:rsidP="00791FCC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>Тариф на</w:t>
      </w:r>
      <w:r w:rsidR="0070656F">
        <w:rPr>
          <w:b/>
          <w:i/>
        </w:rPr>
        <w:t xml:space="preserve"> услуги по</w:t>
      </w:r>
      <w:r w:rsidRPr="00E644CB">
        <w:rPr>
          <w:b/>
          <w:i/>
        </w:rPr>
        <w:t xml:space="preserve"> </w:t>
      </w:r>
      <w:r>
        <w:rPr>
          <w:b/>
          <w:i/>
        </w:rPr>
        <w:t>передаче тепловой энергии</w:t>
      </w:r>
      <w:r w:rsidR="003E5FB3" w:rsidRPr="003E5FB3">
        <w:rPr>
          <w:b/>
          <w:i/>
        </w:rPr>
        <w:t xml:space="preserve"> </w:t>
      </w:r>
      <w:r w:rsidR="008F3103">
        <w:rPr>
          <w:b/>
          <w:i/>
        </w:rPr>
        <w:t>на 202</w:t>
      </w:r>
      <w:r w:rsidR="000A640E">
        <w:rPr>
          <w:b/>
          <w:i/>
        </w:rPr>
        <w:t>1</w:t>
      </w:r>
      <w:r w:rsidR="003E5FB3" w:rsidRPr="00E644CB">
        <w:rPr>
          <w:b/>
          <w:i/>
        </w:rPr>
        <w:t xml:space="preserve">-2023 года.     </w:t>
      </w:r>
    </w:p>
    <w:p w:rsidR="0070656F" w:rsidRPr="00E644CB" w:rsidRDefault="0070656F" w:rsidP="00791FCC">
      <w:pPr>
        <w:ind w:firstLine="0"/>
        <w:rPr>
          <w:b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837"/>
        <w:gridCol w:w="1418"/>
        <w:gridCol w:w="1275"/>
        <w:gridCol w:w="1276"/>
        <w:gridCol w:w="1276"/>
        <w:gridCol w:w="1276"/>
        <w:gridCol w:w="1275"/>
      </w:tblGrid>
      <w:tr w:rsidR="003D35FE" w:rsidRPr="00E66BEC" w:rsidTr="00115041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E66BEC" w:rsidRDefault="003D35F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E66BEC" w:rsidRDefault="003D35FE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0A640E">
              <w:rPr>
                <w:rFonts w:ascii="Times New Roman" w:hAnsi="Times New Roman" w:cs="Times New Roman"/>
                <w:sz w:val="20"/>
                <w:szCs w:val="20"/>
              </w:rPr>
              <w:t xml:space="preserve">        индексации </w:t>
            </w:r>
          </w:p>
        </w:tc>
      </w:tr>
      <w:tr w:rsidR="003D35FE" w:rsidRPr="00E66BEC" w:rsidTr="00115041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E66BEC" w:rsidRDefault="003D35F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E66BEC" w:rsidRDefault="003D35FE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0A640E" w:rsidRPr="00E66BEC" w:rsidTr="00115041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430,71</w:t>
            </w:r>
          </w:p>
        </w:tc>
      </w:tr>
      <w:tr w:rsidR="000A640E" w:rsidRPr="00E66BEC" w:rsidTr="00115041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0A640E" w:rsidRPr="00E66BEC" w:rsidRDefault="000A640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0A640E" w:rsidRPr="00E66BEC" w:rsidTr="00115041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1550,97</w:t>
            </w:r>
          </w:p>
        </w:tc>
      </w:tr>
      <w:tr w:rsidR="000A640E" w:rsidRPr="00E66BEC" w:rsidTr="00115041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3,601</w:t>
            </w:r>
          </w:p>
        </w:tc>
      </w:tr>
      <w:tr w:rsidR="000A640E" w:rsidRPr="00E66BEC" w:rsidTr="00115041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640E" w:rsidRPr="00E66BEC" w:rsidTr="00115041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E" w:rsidRPr="00E66BEC" w:rsidRDefault="000A640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1FCC" w:rsidRDefault="00791FCC" w:rsidP="00791FCC"/>
    <w:p w:rsidR="00791FCC" w:rsidRDefault="00791FCC" w:rsidP="00791FCC"/>
    <w:p w:rsidR="00791FCC" w:rsidRDefault="00791FCC"/>
    <w:p w:rsidR="0070656F" w:rsidRDefault="0070656F"/>
    <w:p w:rsidR="003D35FE" w:rsidRDefault="003D35FE"/>
    <w:p w:rsidR="003D35FE" w:rsidRDefault="003D35FE"/>
    <w:p w:rsidR="003D35FE" w:rsidRDefault="003D35FE"/>
    <w:p w:rsidR="003D35FE" w:rsidRDefault="003D35FE" w:rsidP="003D35FE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3D35FE" w:rsidRPr="003D35FE" w:rsidRDefault="003D35FE" w:rsidP="003D35FE"/>
    <w:p w:rsidR="003D35FE" w:rsidRDefault="003D35FE" w:rsidP="003D35FE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>Тариф на</w:t>
      </w:r>
      <w:r>
        <w:rPr>
          <w:b/>
          <w:i/>
        </w:rPr>
        <w:t xml:space="preserve"> услуги по</w:t>
      </w:r>
      <w:r w:rsidRPr="00E644CB">
        <w:rPr>
          <w:b/>
          <w:i/>
        </w:rPr>
        <w:t xml:space="preserve"> </w:t>
      </w:r>
      <w:r>
        <w:rPr>
          <w:b/>
          <w:i/>
        </w:rPr>
        <w:t>передаче тепловой энергии</w:t>
      </w:r>
      <w:r w:rsidRPr="003E5FB3">
        <w:rPr>
          <w:b/>
          <w:i/>
        </w:rPr>
        <w:t xml:space="preserve"> </w:t>
      </w:r>
      <w:r>
        <w:rPr>
          <w:b/>
          <w:i/>
        </w:rPr>
        <w:t>в зоне «Север» на 202</w:t>
      </w:r>
      <w:r w:rsidR="00563CC2">
        <w:rPr>
          <w:b/>
          <w:i/>
        </w:rPr>
        <w:t>1-2025</w:t>
      </w:r>
      <w:r>
        <w:rPr>
          <w:b/>
          <w:i/>
        </w:rPr>
        <w:t xml:space="preserve"> год</w:t>
      </w:r>
      <w:r w:rsidR="00563CC2">
        <w:rPr>
          <w:b/>
          <w:i/>
        </w:rPr>
        <w:t>а</w:t>
      </w:r>
      <w:r w:rsidRPr="00E644CB">
        <w:rPr>
          <w:b/>
          <w:i/>
        </w:rPr>
        <w:t xml:space="preserve">.     </w:t>
      </w:r>
    </w:p>
    <w:p w:rsidR="00763083" w:rsidRDefault="00763083" w:rsidP="003D35FE">
      <w:pPr>
        <w:ind w:firstLine="0"/>
        <w:rPr>
          <w:b/>
          <w:i/>
        </w:rPr>
      </w:pPr>
    </w:p>
    <w:p w:rsidR="003D35FE" w:rsidRPr="00E644CB" w:rsidRDefault="003D35FE" w:rsidP="003D35FE">
      <w:pPr>
        <w:ind w:firstLine="0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134"/>
        <w:gridCol w:w="6"/>
        <w:gridCol w:w="1128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B12C75" w:rsidRPr="00E66BEC" w:rsidTr="00521887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75" w:rsidRPr="00E66BEC" w:rsidRDefault="00B12C75" w:rsidP="001F32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75" w:rsidRPr="00B12C75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C75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метод регулирования    индексации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2C75" w:rsidRPr="00E66BEC" w:rsidTr="00521887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75" w:rsidRPr="00E66BEC" w:rsidRDefault="00B12C75" w:rsidP="001F32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75" w:rsidRPr="00B12C75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C75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75" w:rsidRPr="003D35FE" w:rsidRDefault="00B12C75" w:rsidP="001F323D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2C75" w:rsidRPr="00E66BEC" w:rsidTr="00521887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75" w:rsidRPr="00E66BEC" w:rsidRDefault="00B12C75" w:rsidP="001F323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C75" w:rsidRPr="00E66BEC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C75" w:rsidRPr="00E66BEC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75" w:rsidRDefault="00563CC2" w:rsidP="001F32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</w:tr>
      <w:tr w:rsidR="00521887" w:rsidRPr="00E66BEC" w:rsidTr="00521887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7" w:rsidRPr="00E66BEC" w:rsidRDefault="00521887" w:rsidP="005218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7" w:rsidRPr="00E66BEC" w:rsidRDefault="00521887" w:rsidP="005218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30.06.2021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01.07.2021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21887" w:rsidRPr="00521887" w:rsidRDefault="00521887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87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1887" w:rsidRPr="00E66BEC" w:rsidTr="00521887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7" w:rsidRPr="00E66BEC" w:rsidRDefault="00521887" w:rsidP="005218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7" w:rsidRPr="00E66BEC" w:rsidRDefault="00521887" w:rsidP="005218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887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C2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87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7741,35</w:t>
            </w:r>
          </w:p>
        </w:tc>
      </w:tr>
      <w:tr w:rsidR="00563CC2" w:rsidRPr="00E66BEC" w:rsidTr="00295A6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C2" w:rsidRPr="00E66BEC" w:rsidRDefault="00563CC2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</w:tr>
      <w:tr w:rsidR="00456CB0" w:rsidRPr="00E66BEC" w:rsidTr="006A2B72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6CB0" w:rsidRPr="00E66BEC" w:rsidTr="00100BF3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B0" w:rsidRPr="00E66BEC" w:rsidRDefault="00456CB0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D35FE" w:rsidRDefault="003D35FE" w:rsidP="003D35FE"/>
    <w:p w:rsidR="003D35FE" w:rsidRDefault="003D35FE" w:rsidP="003D35FE"/>
    <w:p w:rsidR="0070656F" w:rsidRDefault="0070656F"/>
    <w:p w:rsidR="0070656F" w:rsidRDefault="0070656F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C136D1" w:rsidRDefault="00C136D1" w:rsidP="00C136D1">
      <w:pPr>
        <w:pStyle w:val="1"/>
      </w:pPr>
      <w:bookmarkStart w:id="0" w:name="_GoBack"/>
      <w:bookmarkEnd w:id="0"/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891502" w:rsidRDefault="00C136D1" w:rsidP="00C136D1">
      <w:pPr>
        <w:ind w:firstLine="0"/>
        <w:rPr>
          <w:b/>
        </w:rPr>
      </w:pPr>
      <w:r w:rsidRPr="00E644CB">
        <w:rPr>
          <w:b/>
        </w:rPr>
        <w:t xml:space="preserve">            </w:t>
      </w:r>
    </w:p>
    <w:p w:rsidR="00C136D1" w:rsidRDefault="00891502" w:rsidP="00C136D1">
      <w:pPr>
        <w:ind w:firstLine="0"/>
        <w:rPr>
          <w:b/>
          <w:i/>
        </w:rPr>
      </w:pPr>
      <w:r>
        <w:rPr>
          <w:b/>
        </w:rPr>
        <w:t xml:space="preserve">                            </w:t>
      </w:r>
      <w:r w:rsidR="003D35FE">
        <w:rPr>
          <w:b/>
          <w:i/>
        </w:rPr>
        <w:t>Тариф за подключение на 202</w:t>
      </w:r>
      <w:r w:rsidR="005453AB">
        <w:rPr>
          <w:b/>
          <w:i/>
        </w:rPr>
        <w:t>1</w:t>
      </w:r>
      <w:r w:rsidR="00EF59D6">
        <w:rPr>
          <w:b/>
          <w:i/>
        </w:rPr>
        <w:t xml:space="preserve"> </w:t>
      </w:r>
      <w:r w:rsidR="00C136D1" w:rsidRPr="00E644CB">
        <w:rPr>
          <w:b/>
          <w:i/>
        </w:rPr>
        <w:t xml:space="preserve">года.     </w:t>
      </w:r>
    </w:p>
    <w:p w:rsidR="00C136D1" w:rsidRPr="00E644CB" w:rsidRDefault="00C136D1" w:rsidP="00C136D1">
      <w:pPr>
        <w:ind w:firstLine="0"/>
        <w:rPr>
          <w:b/>
        </w:rPr>
      </w:pPr>
    </w:p>
    <w:tbl>
      <w:tblPr>
        <w:tblpPr w:leftFromText="180" w:rightFromText="180" w:vertAnchor="text" w:horzAnchor="page" w:tblpXSpec="center" w:tblpYSpec="inside"/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62"/>
        <w:gridCol w:w="4820"/>
      </w:tblGrid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Предлагаемый метод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Метод индексации установленных тарифов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Расчетная величина тарифов</w:t>
            </w:r>
            <w:r w:rsidR="004A3EEF" w:rsidRPr="004A3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  <w:r w:rsidR="00891502">
              <w:rPr>
                <w:rFonts w:ascii="Times New Roman" w:hAnsi="Times New Roman" w:cs="Times New Roman"/>
                <w:sz w:val="22"/>
                <w:szCs w:val="22"/>
              </w:rPr>
              <w:t>, с НДС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9784,65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  <w:r w:rsidR="00891502">
              <w:rPr>
                <w:rFonts w:ascii="Times New Roman" w:hAnsi="Times New Roman" w:cs="Times New Roman"/>
                <w:sz w:val="22"/>
                <w:szCs w:val="22"/>
              </w:rPr>
              <w:t>, с НДС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8968,73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Срок действия тарифов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</w:t>
            </w:r>
          </w:p>
          <w:p w:rsidR="005C39FF" w:rsidRPr="004A3EEF" w:rsidRDefault="003D35FE" w:rsidP="005453A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5453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C39FF" w:rsidRPr="00E66BEC" w:rsidTr="005C39FF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5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55430,03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188441,97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5,665</w:t>
            </w:r>
          </w:p>
        </w:tc>
      </w:tr>
      <w:tr w:rsidR="005C39FF" w:rsidRPr="00E66BEC" w:rsidTr="005C39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453AB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21,011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C39FF" w:rsidRPr="00E66BEC" w:rsidTr="004A3EE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0656F" w:rsidRDefault="0070656F"/>
    <w:sectPr w:rsidR="0070656F" w:rsidSect="00D660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86" w:rsidRDefault="00763786" w:rsidP="00487D94">
      <w:r>
        <w:separator/>
      </w:r>
    </w:p>
  </w:endnote>
  <w:endnote w:type="continuationSeparator" w:id="0">
    <w:p w:rsidR="00763786" w:rsidRDefault="00763786" w:rsidP="004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86" w:rsidRDefault="00763786" w:rsidP="00487D94">
      <w:r>
        <w:separator/>
      </w:r>
    </w:p>
  </w:footnote>
  <w:footnote w:type="continuationSeparator" w:id="0">
    <w:p w:rsidR="00763786" w:rsidRDefault="00763786" w:rsidP="0048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1"/>
    <w:rsid w:val="00063273"/>
    <w:rsid w:val="00094B73"/>
    <w:rsid w:val="000A640E"/>
    <w:rsid w:val="000B4E39"/>
    <w:rsid w:val="000D4A51"/>
    <w:rsid w:val="00115041"/>
    <w:rsid w:val="00156EAD"/>
    <w:rsid w:val="00214819"/>
    <w:rsid w:val="002F2F60"/>
    <w:rsid w:val="003D35FE"/>
    <w:rsid w:val="003E5FB3"/>
    <w:rsid w:val="0044591E"/>
    <w:rsid w:val="00456CB0"/>
    <w:rsid w:val="00487D94"/>
    <w:rsid w:val="004A3EEF"/>
    <w:rsid w:val="0050546C"/>
    <w:rsid w:val="00521887"/>
    <w:rsid w:val="005453AB"/>
    <w:rsid w:val="00563CC2"/>
    <w:rsid w:val="005829A2"/>
    <w:rsid w:val="005C39FF"/>
    <w:rsid w:val="005E7BF8"/>
    <w:rsid w:val="00675209"/>
    <w:rsid w:val="00691D65"/>
    <w:rsid w:val="00701C41"/>
    <w:rsid w:val="0070656F"/>
    <w:rsid w:val="0075785A"/>
    <w:rsid w:val="00763083"/>
    <w:rsid w:val="00763786"/>
    <w:rsid w:val="00791FCC"/>
    <w:rsid w:val="007C4280"/>
    <w:rsid w:val="007F411D"/>
    <w:rsid w:val="008138AE"/>
    <w:rsid w:val="008552CB"/>
    <w:rsid w:val="00867AB2"/>
    <w:rsid w:val="00891502"/>
    <w:rsid w:val="008C1E1E"/>
    <w:rsid w:val="008F3103"/>
    <w:rsid w:val="0093579D"/>
    <w:rsid w:val="009D3BE5"/>
    <w:rsid w:val="00B12C75"/>
    <w:rsid w:val="00B64C4F"/>
    <w:rsid w:val="00B70C62"/>
    <w:rsid w:val="00B96E55"/>
    <w:rsid w:val="00BA5AFB"/>
    <w:rsid w:val="00C136D1"/>
    <w:rsid w:val="00C2081A"/>
    <w:rsid w:val="00C50525"/>
    <w:rsid w:val="00C84406"/>
    <w:rsid w:val="00CE53DE"/>
    <w:rsid w:val="00D46894"/>
    <w:rsid w:val="00D66086"/>
    <w:rsid w:val="00D71A89"/>
    <w:rsid w:val="00D7636E"/>
    <w:rsid w:val="00D93654"/>
    <w:rsid w:val="00DC1839"/>
    <w:rsid w:val="00E644CB"/>
    <w:rsid w:val="00E66BEC"/>
    <w:rsid w:val="00E93D58"/>
    <w:rsid w:val="00EF59D6"/>
    <w:rsid w:val="00F40471"/>
    <w:rsid w:val="00F55C22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F21C77-CBED-468C-8190-B29BCA9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8440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84406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7A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A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C97C-3F91-472E-AA94-CA608DF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Несговорова Ирина Александровна</dc:creator>
  <cp:keywords/>
  <dc:description/>
  <cp:lastModifiedBy>Несговорова Ирина Александровна</cp:lastModifiedBy>
  <cp:revision>14</cp:revision>
  <cp:lastPrinted>2018-05-11T04:10:00Z</cp:lastPrinted>
  <dcterms:created xsi:type="dcterms:W3CDTF">2020-04-27T06:57:00Z</dcterms:created>
  <dcterms:modified xsi:type="dcterms:W3CDTF">2020-04-27T07:43:00Z</dcterms:modified>
</cp:coreProperties>
</file>